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E4F1A">
        <w:rPr>
          <w:rFonts w:ascii="Times New Roman" w:hAnsi="Times New Roman" w:cs="Times New Roman"/>
          <w:b/>
          <w:sz w:val="24"/>
          <w:szCs w:val="24"/>
        </w:rPr>
        <w:t>1051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E4F1A" w:rsidRDefault="008E4F1A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E4F1A">
        <w:rPr>
          <w:rFonts w:ascii="Times New Roman" w:hAnsi="Times New Roman" w:cs="Times New Roman"/>
          <w:sz w:val="24"/>
          <w:szCs w:val="24"/>
        </w:rPr>
        <w:t>05.10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E4F1A">
        <w:rPr>
          <w:rFonts w:ascii="Times New Roman" w:hAnsi="Times New Roman" w:cs="Times New Roman"/>
          <w:b/>
          <w:sz w:val="24"/>
          <w:szCs w:val="24"/>
        </w:rPr>
        <w:t>3</w:t>
      </w:r>
      <w:r w:rsidR="00A73B43">
        <w:rPr>
          <w:rFonts w:ascii="Times New Roman" w:hAnsi="Times New Roman" w:cs="Times New Roman"/>
          <w:b/>
          <w:sz w:val="24"/>
          <w:szCs w:val="24"/>
        </w:rPr>
        <w:t>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8E4F1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0D01A0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8E4F1A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E4F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0D01A0">
        <w:rPr>
          <w:rFonts w:ascii="Times New Roman" w:hAnsi="Times New Roman" w:cs="Times New Roman"/>
          <w:sz w:val="24"/>
          <w:szCs w:val="24"/>
        </w:rPr>
        <w:t>,</w:t>
      </w:r>
      <w:r w:rsidR="000D01A0" w:rsidRPr="000D01A0">
        <w:rPr>
          <w:rFonts w:ascii="Times New Roman" w:hAnsi="Times New Roman" w:cs="Times New Roman"/>
          <w:sz w:val="24"/>
          <w:szCs w:val="24"/>
        </w:rPr>
        <w:t xml:space="preserve"> </w:t>
      </w:r>
      <w:r w:rsidR="000D01A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E22C0C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E4F1A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„Хаус Фактор“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16A8B">
        <w:rPr>
          <w:rFonts w:ascii="Times New Roman" w:hAnsi="Times New Roman"/>
          <w:sz w:val="24"/>
          <w:szCs w:val="24"/>
          <w:lang w:eastAsia="bg-BG"/>
        </w:rPr>
        <w:t>Л. И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E4F1A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„БЛИЦ </w:t>
      </w:r>
      <w:proofErr w:type="spellStart"/>
      <w:r w:rsidR="008E4F1A" w:rsidRPr="007908D9">
        <w:rPr>
          <w:rFonts w:ascii="Times New Roman" w:hAnsi="Times New Roman"/>
          <w:color w:val="000000"/>
          <w:sz w:val="24"/>
          <w:szCs w:val="24"/>
          <w:lang w:eastAsia="bg-BG"/>
        </w:rPr>
        <w:t>Конструкшън</w:t>
      </w:r>
      <w:proofErr w:type="spellEnd"/>
      <w:r w:rsidR="008E4F1A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016A8B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8E4F1A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16A8B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2C0C" w:rsidRDefault="00E22C0C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0C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с оглед установяване на релевантните факти, както и осигуряване правото на </w:t>
      </w:r>
      <w:r w:rsidR="00005B61">
        <w:rPr>
          <w:rFonts w:ascii="Times New Roman" w:hAnsi="Times New Roman" w:cs="Times New Roman"/>
          <w:sz w:val="24"/>
          <w:szCs w:val="24"/>
        </w:rPr>
        <w:t xml:space="preserve">защита на </w:t>
      </w:r>
      <w:r w:rsidRPr="00E22C0C">
        <w:rPr>
          <w:rFonts w:ascii="Times New Roman" w:hAnsi="Times New Roman" w:cs="Times New Roman"/>
          <w:sz w:val="24"/>
          <w:szCs w:val="24"/>
        </w:rPr>
        <w:t xml:space="preserve">„БЛИЦ КОНСТРУКШЪН“ ЕООД, </w:t>
      </w:r>
      <w:r w:rsidR="00005B61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22C0C">
        <w:rPr>
          <w:rFonts w:ascii="Times New Roman" w:hAnsi="Times New Roman" w:cs="Times New Roman"/>
          <w:sz w:val="24"/>
          <w:szCs w:val="24"/>
        </w:rPr>
        <w:t>омисията е предприела редици действия за установяване на ответната по производството, но същата не е открита.</w:t>
      </w: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0C">
        <w:rPr>
          <w:rFonts w:ascii="Times New Roman" w:hAnsi="Times New Roman" w:cs="Times New Roman"/>
          <w:sz w:val="24"/>
          <w:szCs w:val="24"/>
        </w:rPr>
        <w:t xml:space="preserve">С оглед наличните по преписката доказателства </w:t>
      </w:r>
      <w:r w:rsidR="00C73C7B">
        <w:rPr>
          <w:rFonts w:ascii="Times New Roman" w:hAnsi="Times New Roman" w:cs="Times New Roman"/>
          <w:sz w:val="24"/>
          <w:szCs w:val="24"/>
        </w:rPr>
        <w:t>к</w:t>
      </w:r>
      <w:r w:rsidRPr="00E22C0C">
        <w:rPr>
          <w:rFonts w:ascii="Times New Roman" w:hAnsi="Times New Roman" w:cs="Times New Roman"/>
          <w:sz w:val="24"/>
          <w:szCs w:val="24"/>
        </w:rPr>
        <w:t xml:space="preserve">омисията намира, че е налице обективна предпоставка за прилагане на чл. 41, т. 4, предложение второ от ЗЗК, тъй като ответната страна в производството, въпреки многократните опити, не може да бъде открита. Предвид изложеното, КЗК </w:t>
      </w: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C7B" w:rsidRDefault="00E22C0C" w:rsidP="00C73C7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C0C">
        <w:rPr>
          <w:rFonts w:ascii="Times New Roman" w:hAnsi="Times New Roman" w:cs="Times New Roman"/>
          <w:sz w:val="24"/>
          <w:szCs w:val="24"/>
        </w:rPr>
        <w:t xml:space="preserve">  </w:t>
      </w:r>
      <w:r w:rsidR="00C73C7B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3C7B" w:rsidRDefault="00C73C7B" w:rsidP="00C73C7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2C0C" w:rsidRPr="00E22C0C" w:rsidRDefault="00E22C0C" w:rsidP="00E22C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0C">
        <w:rPr>
          <w:rFonts w:ascii="Times New Roman" w:hAnsi="Times New Roman" w:cs="Times New Roman"/>
          <w:sz w:val="24"/>
          <w:szCs w:val="24"/>
        </w:rPr>
        <w:t xml:space="preserve">На основание чл.98, ал.1, т.2  от ЗЗК </w:t>
      </w:r>
      <w:r w:rsidR="00C73C7B">
        <w:rPr>
          <w:rFonts w:ascii="Times New Roman" w:hAnsi="Times New Roman" w:cs="Times New Roman"/>
          <w:sz w:val="24"/>
          <w:szCs w:val="24"/>
        </w:rPr>
        <w:t>к</w:t>
      </w:r>
      <w:r w:rsidRPr="00E22C0C">
        <w:rPr>
          <w:rFonts w:ascii="Times New Roman" w:hAnsi="Times New Roman" w:cs="Times New Roman"/>
          <w:sz w:val="24"/>
          <w:szCs w:val="24"/>
        </w:rPr>
        <w:t xml:space="preserve">омисията ще постанови в законоустановения срок своето </w:t>
      </w:r>
      <w:r w:rsidR="00C73C7B">
        <w:rPr>
          <w:rFonts w:ascii="Times New Roman" w:hAnsi="Times New Roman" w:cs="Times New Roman"/>
          <w:sz w:val="24"/>
          <w:szCs w:val="24"/>
        </w:rPr>
        <w:t>р</w:t>
      </w:r>
      <w:r w:rsidRPr="00E22C0C">
        <w:rPr>
          <w:rFonts w:ascii="Times New Roman" w:hAnsi="Times New Roman" w:cs="Times New Roman"/>
          <w:sz w:val="24"/>
          <w:szCs w:val="24"/>
        </w:rPr>
        <w:t>ешение за прекратяване на настоящото производство.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16A8B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И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 разноски.</w:t>
      </w:r>
    </w:p>
    <w:p w:rsidR="00006493" w:rsidRDefault="00006493" w:rsidP="008E4F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C3429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  <w:bookmarkStart w:id="0" w:name="_GoBack"/>
      <w:bookmarkEnd w:id="0"/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C3429C" w:rsidRDefault="00C3429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29C" w:rsidRDefault="00C3429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429C" w:rsidRDefault="00C3429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745" w:rsidRDefault="002F7745" w:rsidP="00324B6B">
      <w:pPr>
        <w:spacing w:after="0" w:line="240" w:lineRule="auto"/>
      </w:pPr>
      <w:r>
        <w:separator/>
      </w:r>
    </w:p>
  </w:endnote>
  <w:endnote w:type="continuationSeparator" w:id="0">
    <w:p w:rsidR="002F7745" w:rsidRDefault="002F774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2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745" w:rsidRDefault="002F7745" w:rsidP="00324B6B">
      <w:pPr>
        <w:spacing w:after="0" w:line="240" w:lineRule="auto"/>
      </w:pPr>
      <w:r>
        <w:separator/>
      </w:r>
    </w:p>
  </w:footnote>
  <w:footnote w:type="continuationSeparator" w:id="0">
    <w:p w:rsidR="002F7745" w:rsidRDefault="002F774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5B61"/>
    <w:rsid w:val="00006493"/>
    <w:rsid w:val="00016A8B"/>
    <w:rsid w:val="00021D1C"/>
    <w:rsid w:val="000565B6"/>
    <w:rsid w:val="00087939"/>
    <w:rsid w:val="00091E7E"/>
    <w:rsid w:val="00094544"/>
    <w:rsid w:val="000A4E03"/>
    <w:rsid w:val="000B06DE"/>
    <w:rsid w:val="000B07BC"/>
    <w:rsid w:val="000B4648"/>
    <w:rsid w:val="000D01A0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2F7745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5D01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F1A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429C"/>
    <w:rsid w:val="00C3527C"/>
    <w:rsid w:val="00C364A6"/>
    <w:rsid w:val="00C44489"/>
    <w:rsid w:val="00C576BB"/>
    <w:rsid w:val="00C72B69"/>
    <w:rsid w:val="00C73C7B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4FA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2C0C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1FD4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335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327</Words>
  <Characters>1870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2023-10-06T06:59:00Z</dcterms:modified>
</cp:coreProperties>
</file>